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88E" w:rsidRDefault="002E588E" w:rsidP="002E588E">
      <w:pPr>
        <w:jc w:val="center"/>
        <w:rPr>
          <w:b/>
        </w:rPr>
      </w:pPr>
      <w:r>
        <w:rPr>
          <w:b/>
        </w:rPr>
        <w:t>Вопросы к контрольной работе № 1.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Виды, состав, назначение, классификация ООЭПС.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Энергетические параметры и характеристики детерминированных оптических сигналов.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Параметры и характеристики источников излучения в области отраженного излучения.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Параметры и характеристики источников излучения в области собственного излучения.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Спектральное (по Фурье) описание детерминированных сигналов.  Единичный импульс.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Спектральное (по Фурье) описание детерминированных сигналов. Тригонометрическая форма представления периодического сигнала.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Спектральное (по Фурье) описание детерминированных сигналов. Экспоненциальная </w:t>
      </w:r>
      <w:proofErr w:type="gramStart"/>
      <w:r>
        <w:t>и  форма</w:t>
      </w:r>
      <w:proofErr w:type="gramEnd"/>
      <w:r>
        <w:t xml:space="preserve"> представления периодического сигнала. 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Спектральное (по Фурье) описание детерминированных сигналов. Спектральная форма представления периодического и непериодического сигналов в ООЭПС.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Случайные процессы, реализации, функции распределения плотности вероятности.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Математическое ожидание и дисперсия случайного процесса.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Автоковариационная и автокорреляционная функции.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Спектр случайного процесса. Случайные сигналы в ООЭПС.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Количество информации и энтропия.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Поле излучения – источник информации.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Прохождение сигнала через линейные звенья. Импульсная характеристика, частотная характеристика.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Классификация излучателей. Естественные источники излучения (наземные, атмосферные, космические).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Общие сведения о прохождении оптического сигнала через атмосферу.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Строение и состав атмосферы.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Ослабление оптического сигнала за счет поглощения атмосферой.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Ослабление оптического сигнала за счет рассеяния атмосферой.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Влияние </w:t>
      </w:r>
      <w:proofErr w:type="spellStart"/>
      <w:r>
        <w:t>флуктуационных</w:t>
      </w:r>
      <w:proofErr w:type="spellEnd"/>
      <w:r>
        <w:t xml:space="preserve"> явлений в атмосфере на прохождение оптического сигнала.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Волоконные и градиентные </w:t>
      </w:r>
      <w:proofErr w:type="spellStart"/>
      <w:r>
        <w:t>световоды</w:t>
      </w:r>
      <w:proofErr w:type="spellEnd"/>
      <w:r>
        <w:t xml:space="preserve">, их структурные параметры. Потери оптической мощности в </w:t>
      </w:r>
      <w:proofErr w:type="spellStart"/>
      <w:r>
        <w:t>световодах</w:t>
      </w:r>
      <w:proofErr w:type="spellEnd"/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Ширина полосы пропускания </w:t>
      </w:r>
      <w:proofErr w:type="spellStart"/>
      <w:r>
        <w:t>световодов</w:t>
      </w:r>
      <w:proofErr w:type="spellEnd"/>
      <w:r>
        <w:t xml:space="preserve"> и дисперсия.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Приемные оптические системы и их основные элементы.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Передаточная функция ОС. Импульсная характеристика ОС.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Пространственно-частотная характеристики ОС. Контрастно-частотная характеристика (коэффициент передачи модуляции).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Передающие оптические системы и их основные элементы.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 xml:space="preserve">Параметры и характеристики приемников излучений (ПИ). 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Виды твердотельных ПИ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Одноэлементные координатные ПИ.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Видикон, диссектор, ЭОП.</w:t>
      </w:r>
    </w:p>
    <w:p w:rsidR="002E588E" w:rsidRDefault="002E588E" w:rsidP="002E588E">
      <w:pPr>
        <w:numPr>
          <w:ilvl w:val="0"/>
          <w:numId w:val="1"/>
        </w:numPr>
        <w:autoSpaceDN w:val="0"/>
        <w:spacing w:after="0" w:line="240" w:lineRule="auto"/>
        <w:ind w:left="1440"/>
      </w:pPr>
      <w:r>
        <w:t>Многоэлементные фотоприемники. ПИ с зарядовой связью и с зарядовой инжекцией.</w:t>
      </w:r>
    </w:p>
    <w:p w:rsidR="002E588E" w:rsidRDefault="002E588E" w:rsidP="002E588E">
      <w:pPr>
        <w:spacing w:line="240" w:lineRule="auto"/>
        <w:ind w:hanging="320"/>
      </w:pPr>
    </w:p>
    <w:p w:rsidR="001A20E2" w:rsidRPr="002E588E" w:rsidRDefault="001A20E2" w:rsidP="002E588E">
      <w:bookmarkStart w:id="0" w:name="_GoBack"/>
      <w:bookmarkEnd w:id="0"/>
    </w:p>
    <w:sectPr w:rsidR="001A20E2" w:rsidRPr="002E588E" w:rsidSect="009B3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800835"/>
    <w:multiLevelType w:val="hybridMultilevel"/>
    <w:tmpl w:val="0DF84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60A"/>
    <w:rsid w:val="0002160A"/>
    <w:rsid w:val="000A7EB0"/>
    <w:rsid w:val="001A20E2"/>
    <w:rsid w:val="002E588E"/>
    <w:rsid w:val="00537B24"/>
    <w:rsid w:val="00841248"/>
    <w:rsid w:val="009B3CA2"/>
    <w:rsid w:val="00A73A53"/>
    <w:rsid w:val="00C5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B2281"/>
  <w15:docId w15:val="{07486095-CFF2-462E-AA11-68E4F504F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16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41248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7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2022-09-11T12:52:00Z</dcterms:created>
  <dcterms:modified xsi:type="dcterms:W3CDTF">2022-09-11T12:52:00Z</dcterms:modified>
</cp:coreProperties>
</file>